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77777777" w:rsidR="00200EE4" w:rsidRDefault="00852805">
      <w:pPr>
        <w:spacing w:before="240" w:after="24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63vaz1o50tz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ДОГОВІР</w:t>
      </w:r>
    </w:p>
    <w:p w14:paraId="00000003" w14:textId="77777777" w:rsidR="00200EE4" w:rsidRDefault="00852805">
      <w:pPr>
        <w:spacing w:before="240" w:after="24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діяльності</w:t>
      </w:r>
      <w:proofErr w:type="spellEnd"/>
    </w:p>
    <w:p w14:paraId="00000004" w14:textId="77777777" w:rsidR="00200EE4" w:rsidRDefault="00852805">
      <w:pPr>
        <w:spacing w:before="240" w:after="24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№ ____</w:t>
      </w:r>
    </w:p>
    <w:p w14:paraId="00000005" w14:textId="65AFB266" w:rsidR="00200EE4" w:rsidRDefault="00852805">
      <w:pPr>
        <w:spacing w:before="240" w:after="24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м. ______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__ ______ 202</w:t>
      </w:r>
      <w:r w:rsidR="005A42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р.</w:t>
      </w:r>
    </w:p>
    <w:p w14:paraId="00000006" w14:textId="56CBBE9B" w:rsidR="00200EE4" w:rsidRDefault="000B64F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__________________________________</w:t>
      </w:r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>далі</w:t>
      </w:r>
      <w:proofErr w:type="spellEnd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 xml:space="preserve"> – «</w:t>
      </w:r>
      <w:proofErr w:type="spellStart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>Організація</w:t>
      </w:r>
      <w:proofErr w:type="spellEnd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 xml:space="preserve">»), в </w:t>
      </w:r>
      <w:proofErr w:type="spellStart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>особі</w:t>
      </w:r>
      <w:proofErr w:type="spellEnd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805"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(посада та ПІБ </w:t>
      </w:r>
      <w:proofErr w:type="spellStart"/>
      <w:r w:rsidR="00852805" w:rsidRPr="000B64F5">
        <w:rPr>
          <w:rFonts w:ascii="Times New Roman" w:eastAsia="Times New Roman" w:hAnsi="Times New Roman" w:cs="Times New Roman"/>
          <w:i/>
          <w:sz w:val="24"/>
          <w:szCs w:val="24"/>
        </w:rPr>
        <w:t>уповноваженої</w:t>
      </w:r>
      <w:proofErr w:type="spellEnd"/>
      <w:r w:rsidR="00852805"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особи</w:t>
      </w:r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 xml:space="preserve">, яка </w:t>
      </w:r>
      <w:proofErr w:type="spellStart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>діє</w:t>
      </w:r>
      <w:proofErr w:type="spellEnd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</w:t>
      </w:r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>однієї</w:t>
      </w:r>
      <w:proofErr w:type="spellEnd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>сторони</w:t>
      </w:r>
      <w:proofErr w:type="spellEnd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 xml:space="preserve">, та </w:t>
      </w:r>
      <w:proofErr w:type="spellStart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>фізична</w:t>
      </w:r>
      <w:proofErr w:type="spellEnd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 xml:space="preserve"> особа </w:t>
      </w:r>
      <w:r w:rsidR="00852805"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(ПІБ особи, </w:t>
      </w:r>
      <w:proofErr w:type="spellStart"/>
      <w:r w:rsidR="00852805" w:rsidRPr="000B64F5">
        <w:rPr>
          <w:rFonts w:ascii="Times New Roman" w:eastAsia="Times New Roman" w:hAnsi="Times New Roman" w:cs="Times New Roman"/>
          <w:i/>
          <w:sz w:val="24"/>
          <w:szCs w:val="24"/>
        </w:rPr>
        <w:t>що</w:t>
      </w:r>
      <w:proofErr w:type="spellEnd"/>
      <w:r w:rsidR="00852805"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52805" w:rsidRPr="000B64F5">
        <w:rPr>
          <w:rFonts w:ascii="Times New Roman" w:eastAsia="Times New Roman" w:hAnsi="Times New Roman" w:cs="Times New Roman"/>
          <w:i/>
          <w:sz w:val="24"/>
          <w:szCs w:val="24"/>
        </w:rPr>
        <w:t>залучається</w:t>
      </w:r>
      <w:proofErr w:type="spellEnd"/>
      <w:r w:rsidR="00852805"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як волонтер)</w:t>
      </w:r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>далі</w:t>
      </w:r>
      <w:proofErr w:type="spellEnd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 xml:space="preserve"> – «Волонтер»),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_______________, </w:t>
      </w:r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proofErr w:type="spellStart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>іншої</w:t>
      </w:r>
      <w:proofErr w:type="spellEnd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>сторони</w:t>
      </w:r>
      <w:proofErr w:type="spellEnd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 xml:space="preserve">, разом </w:t>
      </w:r>
      <w:proofErr w:type="spellStart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>іменовані</w:t>
      </w:r>
      <w:proofErr w:type="spellEnd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>Сторони</w:t>
      </w:r>
      <w:proofErr w:type="spellEnd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 xml:space="preserve">», а </w:t>
      </w:r>
      <w:proofErr w:type="spellStart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>кожна</w:t>
      </w:r>
      <w:proofErr w:type="spellEnd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>окремо</w:t>
      </w:r>
      <w:proofErr w:type="spellEnd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 xml:space="preserve"> – «Сторона», </w:t>
      </w:r>
      <w:proofErr w:type="spellStart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>уклали</w:t>
      </w:r>
      <w:proofErr w:type="spellEnd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>Договір</w:t>
      </w:r>
      <w:proofErr w:type="spellEnd"/>
      <w:r w:rsidR="00852805" w:rsidRPr="000B64F5">
        <w:rPr>
          <w:rFonts w:ascii="Times New Roman" w:eastAsia="Times New Roman" w:hAnsi="Times New Roman" w:cs="Times New Roman"/>
          <w:sz w:val="24"/>
          <w:szCs w:val="24"/>
        </w:rPr>
        <w:t xml:space="preserve"> про</w:t>
      </w:r>
      <w:r w:rsidR="00852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2805">
        <w:rPr>
          <w:rFonts w:ascii="Times New Roman" w:eastAsia="Times New Roman" w:hAnsi="Times New Roman" w:cs="Times New Roman"/>
          <w:sz w:val="24"/>
          <w:szCs w:val="24"/>
        </w:rPr>
        <w:t>провадження</w:t>
      </w:r>
      <w:proofErr w:type="spellEnd"/>
      <w:r w:rsidR="00852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2805"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 w:rsidR="00852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2805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="0085280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852805">
        <w:rPr>
          <w:rFonts w:ascii="Times New Roman" w:eastAsia="Times New Roman" w:hAnsi="Times New Roman" w:cs="Times New Roman"/>
          <w:sz w:val="24"/>
          <w:szCs w:val="24"/>
        </w:rPr>
        <w:t>далі</w:t>
      </w:r>
      <w:proofErr w:type="spellEnd"/>
      <w:r w:rsidR="00852805">
        <w:rPr>
          <w:rFonts w:ascii="Times New Roman" w:eastAsia="Times New Roman" w:hAnsi="Times New Roman" w:cs="Times New Roman"/>
          <w:sz w:val="24"/>
          <w:szCs w:val="24"/>
        </w:rPr>
        <w:t xml:space="preserve"> – «</w:t>
      </w:r>
      <w:proofErr w:type="spellStart"/>
      <w:r w:rsidR="00852805">
        <w:rPr>
          <w:rFonts w:ascii="Times New Roman" w:eastAsia="Times New Roman" w:hAnsi="Times New Roman" w:cs="Times New Roman"/>
          <w:sz w:val="24"/>
          <w:szCs w:val="24"/>
        </w:rPr>
        <w:t>Договір</w:t>
      </w:r>
      <w:proofErr w:type="spellEnd"/>
      <w:r w:rsidR="00852805">
        <w:rPr>
          <w:rFonts w:ascii="Times New Roman" w:eastAsia="Times New Roman" w:hAnsi="Times New Roman" w:cs="Times New Roman"/>
          <w:sz w:val="24"/>
          <w:szCs w:val="24"/>
        </w:rPr>
        <w:t xml:space="preserve">»), про </w:t>
      </w:r>
      <w:proofErr w:type="spellStart"/>
      <w:r w:rsidR="00852805">
        <w:rPr>
          <w:rFonts w:ascii="Times New Roman" w:eastAsia="Times New Roman" w:hAnsi="Times New Roman" w:cs="Times New Roman"/>
          <w:sz w:val="24"/>
          <w:szCs w:val="24"/>
        </w:rPr>
        <w:t>таке</w:t>
      </w:r>
      <w:proofErr w:type="spellEnd"/>
      <w:r w:rsidR="0085280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7" w14:textId="77777777" w:rsidR="00200EE4" w:rsidRDefault="00852805">
      <w:pPr>
        <w:spacing w:before="240" w:after="24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ДОГОВОРУ</w:t>
      </w:r>
    </w:p>
    <w:p w14:paraId="59F2BBBD" w14:textId="27079991" w:rsidR="007C5C99" w:rsidRPr="000B64F5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доручає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Волонтер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себе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зобов’язання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безоплатно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64F5">
        <w:rPr>
          <w:rFonts w:ascii="Times New Roman" w:eastAsia="Times New Roman" w:hAnsi="Times New Roman" w:cs="Times New Roman"/>
          <w:sz w:val="24"/>
          <w:szCs w:val="24"/>
        </w:rPr>
        <w:t xml:space="preserve">за такими </w:t>
      </w:r>
      <w:proofErr w:type="spellStart"/>
      <w:r w:rsidRPr="000B64F5">
        <w:rPr>
          <w:rFonts w:ascii="Times New Roman" w:eastAsia="Times New Roman" w:hAnsi="Times New Roman" w:cs="Times New Roman"/>
          <w:sz w:val="24"/>
          <w:szCs w:val="24"/>
        </w:rPr>
        <w:t>напрямами</w:t>
      </w:r>
      <w:proofErr w:type="spellEnd"/>
      <w:r w:rsidRPr="000B6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C99" w:rsidRPr="000B64F5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</w:t>
      </w:r>
    </w:p>
    <w:p w14:paraId="00000008" w14:textId="7D4764A5" w:rsidR="00200EE4" w:rsidRPr="000B64F5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F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вибрати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свій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відповідності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до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статутних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напрямів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діяльності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відповідно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до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переліку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напрямів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волонтерської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діяльності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визначених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у  ч.</w:t>
      </w:r>
      <w:proofErr w:type="gram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3 ст. 1 ЗУ “Про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волонтерську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діяльність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”)</w:t>
      </w:r>
      <w:r w:rsidRPr="000B64F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9" w14:textId="5DF9DA43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громадянам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постраждали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надзвичайної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ситуації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техногенного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природного характеру,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особливого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періоду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режимів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надзвичайного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воєнного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стану,</w:t>
      </w:r>
      <w:r w:rsidR="007C5C99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proofErr w:type="gramEnd"/>
      <w:r w:rsidR="007C5C99">
        <w:rPr>
          <w:rFonts w:ascii="Times New Roman" w:eastAsia="Times New Roman" w:hAnsi="Times New Roman" w:cs="Times New Roman"/>
          <w:sz w:val="24"/>
          <w:szCs w:val="24"/>
          <w:lang w:val="uk-UA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0A" w14:textId="0E7AEDC4" w:rsidR="00200EE4" w:rsidRPr="007C5C99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1.1.2.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Збройним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Силам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іншим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військовим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формуванням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правоохоронним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органам</w:t>
      </w:r>
      <w:r w:rsidR="007C5C99">
        <w:rPr>
          <w:rFonts w:ascii="Times New Roman" w:eastAsia="Times New Roman" w:hAnsi="Times New Roman" w:cs="Times New Roman"/>
          <w:sz w:val="24"/>
          <w:szCs w:val="24"/>
          <w:lang w:val="uk-UA"/>
        </w:rPr>
        <w:t>, 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особливого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періоду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правового режиму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надзвичайного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воєнного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стану, </w:t>
      </w:r>
      <w:r w:rsidR="007C5C99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______________;</w:t>
      </w:r>
    </w:p>
    <w:p w14:paraId="0000000B" w14:textId="6641F488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подолання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терористичного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акту,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збройного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конфлікту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тимчасової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окупації</w:t>
      </w:r>
      <w:proofErr w:type="spellEnd"/>
      <w:r w:rsidR="007C5C99">
        <w:rPr>
          <w:rFonts w:ascii="Times New Roman" w:eastAsia="Times New Roman" w:hAnsi="Times New Roman" w:cs="Times New Roman"/>
          <w:sz w:val="24"/>
          <w:szCs w:val="24"/>
          <w:lang w:val="uk-UA"/>
        </w:rPr>
        <w:t>, _____________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0C" w14:textId="0D9946BF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подолання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наслідків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збройної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агресії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C99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осійської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C99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едерації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післявоєнного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відновлення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="007C5C99">
        <w:rPr>
          <w:rFonts w:ascii="Times New Roman" w:eastAsia="Times New Roman" w:hAnsi="Times New Roman" w:cs="Times New Roman"/>
          <w:sz w:val="24"/>
          <w:szCs w:val="24"/>
          <w:lang w:val="uk-UA"/>
        </w:rPr>
        <w:t>, 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0D" w14:textId="066320C9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особам/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сім’ям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опинилися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складних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життєвих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обставинах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через шкоду,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завдану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бойовими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терористичним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актом,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збройним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конфліктом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тимчасовою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окупацією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збройною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агресією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C99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осійської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C99">
        <w:rPr>
          <w:rFonts w:ascii="Times New Roman" w:eastAsia="Times New Roman" w:hAnsi="Times New Roman" w:cs="Times New Roman"/>
          <w:sz w:val="24"/>
          <w:szCs w:val="24"/>
          <w:lang w:val="uk-UA"/>
        </w:rPr>
        <w:t>ф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едерації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5C99">
        <w:rPr>
          <w:rFonts w:ascii="Times New Roman" w:eastAsia="Times New Roman" w:hAnsi="Times New Roman" w:cs="Times New Roman"/>
          <w:sz w:val="24"/>
          <w:szCs w:val="24"/>
          <w:lang w:val="uk-UA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E" w14:textId="05031CAE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для Волонтера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напряму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напрямів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визначених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п</w:t>
      </w:r>
      <w:r w:rsidR="007C5C9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1.1. Договору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визначається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Додатку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до </w:t>
      </w:r>
      <w:r w:rsidR="007C5C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цього </w:t>
      </w:r>
      <w:r>
        <w:rPr>
          <w:rFonts w:ascii="Times New Roman" w:eastAsia="Times New Roman" w:hAnsi="Times New Roman" w:cs="Times New Roman"/>
          <w:sz w:val="24"/>
          <w:szCs w:val="24"/>
        </w:rPr>
        <w:t>Договору.</w:t>
      </w:r>
    </w:p>
    <w:p w14:paraId="0000000F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Волонтер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наданні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співпрацює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керівником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повноцінно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координує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організаційні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аспекти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Волонтера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приймає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звіти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виконані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_________________________________________(</w:t>
      </w:r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ПІБ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10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4.Період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Волонтером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2" w14:textId="54913DAD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з: </w:t>
      </w:r>
      <w:r w:rsidR="007C5C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_________________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по:</w:t>
      </w:r>
      <w:r w:rsidR="007C5C99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proofErr w:type="gramEnd"/>
      <w:r w:rsidR="007C5C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_____________ </w:t>
      </w:r>
      <w:r w:rsidR="007C5C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4" w14:textId="762BBBF3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5.Розклад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Волонтера: _______________________________________________________</w:t>
      </w:r>
    </w:p>
    <w:p w14:paraId="00000015" w14:textId="525FCB02" w:rsidR="00200EE4" w:rsidRPr="000B64F5" w:rsidRDefault="00852805">
      <w:pPr>
        <w:spacing w:before="240" w:after="240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0B64F5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зазначити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який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графік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роботи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="000B64F5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олонтера</w:t>
      </w:r>
      <w:proofErr w:type="spellEnd"/>
      <w:proofErr w:type="gramEnd"/>
      <w:r w:rsidR="000B64F5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, який</w:t>
      </w:r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узгоджується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Сторонами</w:t>
      </w:r>
      <w:r w:rsidRPr="000B64F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16" w14:textId="7223016C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</w:t>
      </w:r>
      <w:r w:rsidR="007C5C9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виконанні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зазначених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п</w:t>
      </w:r>
      <w:r w:rsidR="007C5C9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1.1. Договору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напрямів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Волонтер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керується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чинним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умовами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встановленими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Договором.</w:t>
      </w:r>
    </w:p>
    <w:p w14:paraId="00000018" w14:textId="77777777" w:rsidR="00200EE4" w:rsidRDefault="00852805">
      <w:pPr>
        <w:spacing w:before="240" w:after="24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ПРАВА І ОБОВ’ЯЗКИ СТОРІН</w:t>
      </w:r>
    </w:p>
    <w:p w14:paraId="00000019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Волонтер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право на:</w:t>
      </w:r>
    </w:p>
    <w:p w14:paraId="0000001A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належні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здійснення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достовірної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точної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інформації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 порядок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1B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спеціальними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засобами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спорядженням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обладнанням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необхідності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1C" w14:textId="04567FB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відшкодування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пов’язаних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здійсненням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67B8">
        <w:rPr>
          <w:rFonts w:ascii="Times New Roman" w:eastAsia="Times New Roman" w:hAnsi="Times New Roman" w:cs="Times New Roman"/>
          <w:sz w:val="24"/>
          <w:szCs w:val="24"/>
          <w:lang w:val="uk-UA"/>
        </w:rPr>
        <w:t>чинним законодавством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порядку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умовах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визначених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Договором;</w:t>
      </w:r>
    </w:p>
    <w:p w14:paraId="0000001F" w14:textId="6B305F03" w:rsidR="00200EE4" w:rsidRDefault="00852805">
      <w:pPr>
        <w:spacing w:before="240" w:after="24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y3w9ynqbdqxu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DB67B8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користуватись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іншими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правами,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суперечать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чинному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законодавству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0" w14:textId="77777777" w:rsidR="00200EE4" w:rsidRPr="000B64F5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можна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додавати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інші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права,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наприклад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: участь в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навчанні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волонтерів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що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організовує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Організація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, участь у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тренінгах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семінарах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навчальних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заходах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Організації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тощо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якщо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це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не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суперечить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нормам ЗУ «Про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волонтерську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діяльність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»)</w:t>
      </w:r>
    </w:p>
    <w:p w14:paraId="00000021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Волонтер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зобов’язаний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22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сумлінно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своєчасно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виконувати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обов’язки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пов’язані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провадженням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24" w14:textId="2CA1DB39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DB67B8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необхідності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проходити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необхідну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підготовку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перепідготовку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00000027" w14:textId="4535EA9D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DB67B8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звітувати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спосіб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формі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додатково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узгоджується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Сторонами;</w:t>
      </w:r>
    </w:p>
    <w:p w14:paraId="00000029" w14:textId="66EE095E" w:rsidR="00200EE4" w:rsidRDefault="00852805" w:rsidP="00DB67B8">
      <w:pPr>
        <w:spacing w:before="240" w:after="24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DB67B8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відшкодовувати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майнову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шкоду,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заподіяну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здійснення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 закону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A" w14:textId="2E539FBE" w:rsidR="00200EE4" w:rsidRPr="000B64F5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2.2.</w:t>
      </w:r>
      <w:r w:rsidR="00DB67B8" w:rsidRPr="000B64F5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5</w:t>
      </w:r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. (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можна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додавати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інші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обов’язки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наприклад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проходити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інструктаж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з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техніки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безпеки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разі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виконання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завдань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що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становлять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ризик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для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здоров’я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, не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пропагувати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чи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нав'язувати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будь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які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рел</w:t>
      </w:r>
      <w:r w:rsidR="00DB67B8" w:rsidRPr="000B64F5">
        <w:rPr>
          <w:rFonts w:ascii="Times New Roman" w:eastAsia="Times New Roman" w:hAnsi="Times New Roman" w:cs="Times New Roman"/>
          <w:i/>
          <w:sz w:val="24"/>
          <w:szCs w:val="24"/>
        </w:rPr>
        <w:t>ігійні</w:t>
      </w:r>
      <w:proofErr w:type="spellEnd"/>
      <w:r w:rsidR="00DB67B8"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B67B8" w:rsidRPr="000B64F5">
        <w:rPr>
          <w:rFonts w:ascii="Times New Roman" w:eastAsia="Times New Roman" w:hAnsi="Times New Roman" w:cs="Times New Roman"/>
          <w:i/>
          <w:sz w:val="24"/>
          <w:szCs w:val="24"/>
        </w:rPr>
        <w:t>чи</w:t>
      </w:r>
      <w:proofErr w:type="spellEnd"/>
      <w:r w:rsidR="00DB67B8"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B67B8" w:rsidRPr="000B64F5">
        <w:rPr>
          <w:rFonts w:ascii="Times New Roman" w:eastAsia="Times New Roman" w:hAnsi="Times New Roman" w:cs="Times New Roman"/>
          <w:i/>
          <w:sz w:val="24"/>
          <w:szCs w:val="24"/>
        </w:rPr>
        <w:t>політичні</w:t>
      </w:r>
      <w:proofErr w:type="spellEnd"/>
      <w:r w:rsidR="00DB67B8"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B67B8" w:rsidRPr="000B64F5">
        <w:rPr>
          <w:rFonts w:ascii="Times New Roman" w:eastAsia="Times New Roman" w:hAnsi="Times New Roman" w:cs="Times New Roman"/>
          <w:i/>
          <w:sz w:val="24"/>
          <w:szCs w:val="24"/>
        </w:rPr>
        <w:t>вподобання</w:t>
      </w:r>
      <w:proofErr w:type="spellEnd"/>
      <w:r w:rsidR="00DB67B8" w:rsidRPr="000B64F5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якщо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це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передбачено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Статутом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чи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іншими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програмними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документами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Організації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якщо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це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не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суперечить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нормам ЗУ «Про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волонтерську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діяльність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»,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іншого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законодавства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0000002C" w14:textId="43D4E0A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право:</w:t>
      </w:r>
    </w:p>
    <w:p w14:paraId="0000002D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видавати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Волонтеру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посвідчення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засвідчують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особу та вид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межах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2E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страхувати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здоров’я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Волонтера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період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 Закону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страхування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0000002F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відшкодувати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Волонтеру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витрати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пов’язані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здійсненням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передбачені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Законом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Договором;</w:t>
      </w:r>
    </w:p>
    <w:p w14:paraId="00000030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2.3.4.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отримувати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Волонтера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звіт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допомогу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рамках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поставлених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Організацією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1" w14:textId="77777777" w:rsidR="00200EE4" w:rsidRPr="000B64F5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2.3.5. </w:t>
      </w:r>
      <w:proofErr w:type="spellStart"/>
      <w:r w:rsidRPr="000B64F5">
        <w:rPr>
          <w:rFonts w:ascii="Times New Roman" w:eastAsia="Times New Roman" w:hAnsi="Times New Roman" w:cs="Times New Roman"/>
          <w:sz w:val="24"/>
          <w:szCs w:val="24"/>
        </w:rPr>
        <w:t>користуватись</w:t>
      </w:r>
      <w:proofErr w:type="spellEnd"/>
      <w:r w:rsidRPr="000B6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sz w:val="24"/>
          <w:szCs w:val="24"/>
        </w:rPr>
        <w:t>іншими</w:t>
      </w:r>
      <w:proofErr w:type="spellEnd"/>
      <w:r w:rsidRPr="000B64F5">
        <w:rPr>
          <w:rFonts w:ascii="Times New Roman" w:eastAsia="Times New Roman" w:hAnsi="Times New Roman" w:cs="Times New Roman"/>
          <w:sz w:val="24"/>
          <w:szCs w:val="24"/>
        </w:rPr>
        <w:t xml:space="preserve"> правами, </w:t>
      </w:r>
      <w:proofErr w:type="spellStart"/>
      <w:r w:rsidRPr="000B64F5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0B64F5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0B64F5">
        <w:rPr>
          <w:rFonts w:ascii="Times New Roman" w:eastAsia="Times New Roman" w:hAnsi="Times New Roman" w:cs="Times New Roman"/>
          <w:sz w:val="24"/>
          <w:szCs w:val="24"/>
        </w:rPr>
        <w:t>суперечать</w:t>
      </w:r>
      <w:proofErr w:type="spellEnd"/>
      <w:r w:rsidRPr="000B64F5">
        <w:rPr>
          <w:rFonts w:ascii="Times New Roman" w:eastAsia="Times New Roman" w:hAnsi="Times New Roman" w:cs="Times New Roman"/>
          <w:sz w:val="24"/>
          <w:szCs w:val="24"/>
        </w:rPr>
        <w:t xml:space="preserve"> чинному </w:t>
      </w:r>
      <w:proofErr w:type="spellStart"/>
      <w:r w:rsidRPr="000B64F5">
        <w:rPr>
          <w:rFonts w:ascii="Times New Roman" w:eastAsia="Times New Roman" w:hAnsi="Times New Roman" w:cs="Times New Roman"/>
          <w:sz w:val="24"/>
          <w:szCs w:val="24"/>
        </w:rPr>
        <w:t>законодавству</w:t>
      </w:r>
      <w:proofErr w:type="spellEnd"/>
      <w:r w:rsidRPr="000B6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0B64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2" w14:textId="77777777" w:rsidR="00200EE4" w:rsidRPr="000B64F5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можна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передбачити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інші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права,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наприклад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визначати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пріоритетність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волонтерських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завдань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які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виконує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Волонтер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тощо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якщо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це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не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суперечить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нормам ЗУ «Про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волонтерську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діяльність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»)</w:t>
      </w:r>
    </w:p>
    <w:p w14:paraId="00000034" w14:textId="5923FF62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2.4.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зобов’язується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35" w14:textId="48AF5416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забезпечувати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Волонтеру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безпечні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належні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життя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здоров’я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здій</w:t>
      </w:r>
      <w:r w:rsidR="00DB67B8">
        <w:rPr>
          <w:rFonts w:ascii="Times New Roman" w:eastAsia="Times New Roman" w:hAnsi="Times New Roman" w:cs="Times New Roman"/>
          <w:sz w:val="24"/>
          <w:szCs w:val="24"/>
        </w:rPr>
        <w:t>снення</w:t>
      </w:r>
      <w:proofErr w:type="spellEnd"/>
      <w:r w:rsidR="00DB6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67B8"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 w:rsidR="00DB67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B67B8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6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2.4.2. за потреби, документально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підтверджувати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повноваження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Волонтера,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видавши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Волонтеру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відповідне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посвідчення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9" w14:textId="29C6869B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забезпечувати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вільний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доступ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інформації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стосується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здійснення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3C" w14:textId="58920384" w:rsidR="00200EE4" w:rsidRPr="000B64F5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DB67B8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здійснювати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контроль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Волонтером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64F5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proofErr w:type="spellStart"/>
      <w:r w:rsidRPr="000B64F5"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 w:rsidRPr="000B6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sz w:val="24"/>
          <w:szCs w:val="24"/>
        </w:rPr>
        <w:t>допомоги</w:t>
      </w:r>
      <w:proofErr w:type="spellEnd"/>
      <w:r w:rsidRPr="000B64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3D" w14:textId="77777777" w:rsidR="00200EE4" w:rsidRPr="000B64F5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можна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додавати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інші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обов’язки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якщо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це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не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суперечить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Статуту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Організації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та нормам ЗУ «Про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волонтерську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діяльність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»)</w:t>
      </w:r>
    </w:p>
    <w:p w14:paraId="0000003F" w14:textId="77777777" w:rsidR="00200EE4" w:rsidRDefault="00852805">
      <w:pPr>
        <w:spacing w:before="240" w:after="24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eading=h.kcerlawh8vog" w:colFirst="0" w:colLast="0"/>
      <w:bookmarkEnd w:id="3"/>
      <w:r>
        <w:rPr>
          <w:rFonts w:ascii="Times New Roman" w:eastAsia="Times New Roman" w:hAnsi="Times New Roman" w:cs="Times New Roman"/>
          <w:b/>
          <w:sz w:val="24"/>
          <w:szCs w:val="24"/>
        </w:rPr>
        <w:t>3. ПОРЯДОК ВІДШКОДУВАННЯ ВИТРАТ, ПОВ’ЯЗАНИХ ІЗ НАДАННЯМ ВОЛОНТЕРСЬКОЇ ДОПОМОГИ</w:t>
      </w:r>
    </w:p>
    <w:p w14:paraId="00000040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наявності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підтвердних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первинних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документів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Волонтеру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бути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відшкодованими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витрати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на:</w:t>
      </w:r>
    </w:p>
    <w:p w14:paraId="00000041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проїзд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включаючи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перевезення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багажу)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місця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здійснення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42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43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3.1.3.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харчування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коли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триває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 годин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44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3.1.4.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відрядження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волонтера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іншого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населеного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пункту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триватиме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 годин;</w:t>
      </w:r>
    </w:p>
    <w:p w14:paraId="00000045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3.1.5.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поштові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телефонні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пов’язані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здійсненням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46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3.1.6.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витрати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огляду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вакцинації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лікувально-профілактичних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безпосередньо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пов'язаних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7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Витрати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зазначені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пунктах 3.1.1 - 3.1.4. Договору,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відшкодованими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встановлено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нормами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відшкодування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відрядження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встановлених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98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02 лютого 2011 року «Про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склад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відрядження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службовців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направляються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відрядження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підприємствами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установами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організаціями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повністю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частково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утримуються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фінансуються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рахунок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витрати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відшкодовуються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необхідність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вище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перелічених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витратах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виникла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зв'язку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яке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погоджене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керівником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сума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компенсації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встановлена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наказом/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розпорядженням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8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Поштові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витрати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зазначені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пунктах 3.1.5.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відшкодовуються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сумі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понесених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підтверджено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первинними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документами і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керівником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пов’язаних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здійсненням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9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Витрати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телефонні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відшкодовуються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сумі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вказати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прописом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місяць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0A20AD">
        <w:rPr>
          <w:rFonts w:ascii="Times New Roman" w:eastAsia="Times New Roman" w:hAnsi="Times New Roman" w:cs="Times New Roman"/>
          <w:i/>
          <w:sz w:val="24"/>
          <w:szCs w:val="24"/>
        </w:rPr>
        <w:t>або</w:t>
      </w:r>
      <w:proofErr w:type="spellEnd"/>
      <w:r w:rsidRPr="000A20AD">
        <w:rPr>
          <w:rFonts w:ascii="Times New Roman" w:eastAsia="Times New Roman" w:hAnsi="Times New Roman" w:cs="Times New Roman"/>
          <w:i/>
          <w:sz w:val="24"/>
          <w:szCs w:val="24"/>
        </w:rPr>
        <w:t xml:space="preserve"> при </w:t>
      </w:r>
      <w:proofErr w:type="spellStart"/>
      <w:r w:rsidRPr="000A20AD">
        <w:rPr>
          <w:rFonts w:ascii="Times New Roman" w:eastAsia="Times New Roman" w:hAnsi="Times New Roman" w:cs="Times New Roman"/>
          <w:i/>
          <w:sz w:val="24"/>
          <w:szCs w:val="24"/>
        </w:rPr>
        <w:t>наявності</w:t>
      </w:r>
      <w:proofErr w:type="spellEnd"/>
      <w:r w:rsidRPr="000A20AD">
        <w:rPr>
          <w:rFonts w:ascii="Times New Roman" w:eastAsia="Times New Roman" w:hAnsi="Times New Roman" w:cs="Times New Roman"/>
          <w:i/>
          <w:sz w:val="24"/>
          <w:szCs w:val="24"/>
        </w:rPr>
        <w:t xml:space="preserve"> потреби в </w:t>
      </w:r>
      <w:proofErr w:type="spellStart"/>
      <w:r w:rsidRPr="000A20AD">
        <w:rPr>
          <w:rFonts w:ascii="Times New Roman" w:eastAsia="Times New Roman" w:hAnsi="Times New Roman" w:cs="Times New Roman"/>
          <w:i/>
          <w:sz w:val="24"/>
          <w:szCs w:val="24"/>
        </w:rPr>
        <w:t>користуванні</w:t>
      </w:r>
      <w:proofErr w:type="spellEnd"/>
      <w:r w:rsidRPr="000A20AD">
        <w:rPr>
          <w:rFonts w:ascii="Times New Roman" w:eastAsia="Times New Roman" w:hAnsi="Times New Roman" w:cs="Times New Roman"/>
          <w:i/>
          <w:sz w:val="24"/>
          <w:szCs w:val="24"/>
        </w:rPr>
        <w:t xml:space="preserve"> і </w:t>
      </w:r>
      <w:proofErr w:type="spellStart"/>
      <w:r w:rsidRPr="000A20AD">
        <w:rPr>
          <w:rFonts w:ascii="Times New Roman" w:eastAsia="Times New Roman" w:hAnsi="Times New Roman" w:cs="Times New Roman"/>
          <w:i/>
          <w:sz w:val="24"/>
          <w:szCs w:val="24"/>
        </w:rPr>
        <w:t>прописати</w:t>
      </w:r>
      <w:proofErr w:type="spellEnd"/>
      <w:r w:rsidRPr="000A20A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A20AD">
        <w:rPr>
          <w:rFonts w:ascii="Times New Roman" w:eastAsia="Times New Roman" w:hAnsi="Times New Roman" w:cs="Times New Roman"/>
          <w:i/>
          <w:sz w:val="24"/>
          <w:szCs w:val="24"/>
        </w:rPr>
        <w:t>яким</w:t>
      </w:r>
      <w:proofErr w:type="spellEnd"/>
      <w:r w:rsidRPr="000A20AD">
        <w:rPr>
          <w:rFonts w:ascii="Times New Roman" w:eastAsia="Times New Roman" w:hAnsi="Times New Roman" w:cs="Times New Roman"/>
          <w:i/>
          <w:sz w:val="24"/>
          <w:szCs w:val="24"/>
        </w:rPr>
        <w:t xml:space="preserve"> чином буде </w:t>
      </w:r>
      <w:proofErr w:type="spellStart"/>
      <w:r w:rsidRPr="000A20AD">
        <w:rPr>
          <w:rFonts w:ascii="Times New Roman" w:eastAsia="Times New Roman" w:hAnsi="Times New Roman" w:cs="Times New Roman"/>
          <w:i/>
          <w:sz w:val="24"/>
          <w:szCs w:val="24"/>
        </w:rPr>
        <w:t>здійснюватись</w:t>
      </w:r>
      <w:proofErr w:type="spellEnd"/>
      <w:r w:rsidRPr="000A20AD">
        <w:rPr>
          <w:rFonts w:ascii="Times New Roman" w:eastAsia="Times New Roman" w:hAnsi="Times New Roman" w:cs="Times New Roman"/>
          <w:i/>
          <w:sz w:val="24"/>
          <w:szCs w:val="24"/>
        </w:rPr>
        <w:t xml:space="preserve"> дана </w:t>
      </w:r>
      <w:proofErr w:type="spellStart"/>
      <w:r w:rsidRPr="000A20AD">
        <w:rPr>
          <w:rFonts w:ascii="Times New Roman" w:eastAsia="Times New Roman" w:hAnsi="Times New Roman" w:cs="Times New Roman"/>
          <w:i/>
          <w:sz w:val="24"/>
          <w:szCs w:val="24"/>
        </w:rPr>
        <w:t>компенсація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B" w14:textId="5385993D" w:rsidR="00200EE4" w:rsidRPr="00DB67B8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Документами,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засвідчують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вартість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понесених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зв'язку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розрахункові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 w:rsidR="00DB67B8">
        <w:rPr>
          <w:rFonts w:ascii="Times New Roman" w:eastAsia="Times New Roman" w:hAnsi="Times New Roman" w:cs="Times New Roman"/>
          <w:sz w:val="24"/>
          <w:szCs w:val="24"/>
          <w:lang w:val="uk-UA"/>
        </w:rPr>
        <w:t>, оформлені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DB67B8">
        <w:rPr>
          <w:rFonts w:ascii="Times New Roman" w:eastAsia="Times New Roman" w:hAnsi="Times New Roman" w:cs="Times New Roman"/>
          <w:sz w:val="24"/>
          <w:szCs w:val="24"/>
          <w:lang w:val="uk-UA"/>
        </w:rPr>
        <w:t>чинного законодавства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направлення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Волонтера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у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відрядження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 кордон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засвідчують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вартість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понесених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кордоном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зв'язку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відрядженням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волонтера,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оформляються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відповідної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держави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компенсуються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межах норм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встановлених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наказом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норм</w:t>
      </w:r>
      <w:r w:rsidR="00DB67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67B8">
        <w:rPr>
          <w:rFonts w:ascii="Times New Roman" w:eastAsia="Times New Roman" w:hAnsi="Times New Roman" w:cs="Times New Roman"/>
          <w:sz w:val="24"/>
          <w:szCs w:val="24"/>
          <w:lang w:val="uk-UA"/>
        </w:rPr>
        <w:t>згідо</w:t>
      </w:r>
      <w:proofErr w:type="spellEnd"/>
      <w:r w:rsidR="00DB67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чинним з</w:t>
      </w:r>
      <w:r w:rsidR="000A20AD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DB67B8">
        <w:rPr>
          <w:rFonts w:ascii="Times New Roman" w:eastAsia="Times New Roman" w:hAnsi="Times New Roman" w:cs="Times New Roman"/>
          <w:sz w:val="24"/>
          <w:szCs w:val="24"/>
          <w:lang w:val="uk-UA"/>
        </w:rPr>
        <w:t>конод</w:t>
      </w:r>
      <w:r w:rsidR="000A20AD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DB67B8">
        <w:rPr>
          <w:rFonts w:ascii="Times New Roman" w:eastAsia="Times New Roman" w:hAnsi="Times New Roman" w:cs="Times New Roman"/>
          <w:sz w:val="24"/>
          <w:szCs w:val="24"/>
          <w:lang w:val="uk-UA"/>
        </w:rPr>
        <w:t>вством</w:t>
      </w:r>
      <w:r w:rsidR="000A20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0A20AD" w:rsidRPr="000A20A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можна послатись на відповідні нормативні </w:t>
      </w:r>
      <w:r w:rsidR="000A20A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а</w:t>
      </w:r>
      <w:r w:rsidR="000A20AD" w:rsidRPr="000A20A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кти, які відзначають відповідні норми відрядних</w:t>
      </w:r>
      <w:r w:rsidR="000A20AD">
        <w:rPr>
          <w:rFonts w:ascii="Times New Roman" w:eastAsia="Times New Roman" w:hAnsi="Times New Roman" w:cs="Times New Roman"/>
          <w:sz w:val="24"/>
          <w:szCs w:val="24"/>
          <w:lang w:val="uk-UA"/>
        </w:rPr>
        <w:t>).</w:t>
      </w:r>
    </w:p>
    <w:p w14:paraId="0000004D" w14:textId="57EB59F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Відшкодування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витрат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визначених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пункті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3.1 Договору,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відбувається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банківський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рахунок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Волонтера,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зазначений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розділі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 Договору.</w:t>
      </w:r>
    </w:p>
    <w:p w14:paraId="0000004F" w14:textId="02E8ADC1" w:rsidR="00200EE4" w:rsidRPr="000B64F5" w:rsidRDefault="00852805" w:rsidP="005A42EC">
      <w:pPr>
        <w:spacing w:before="240" w:after="24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СТРОК ДІЇ ДОГОВОРУ</w:t>
      </w:r>
    </w:p>
    <w:p w14:paraId="00000050" w14:textId="62DF46BD" w:rsidR="00200EE4" w:rsidRPr="000B64F5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4F5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proofErr w:type="spellStart"/>
      <w:r w:rsidRPr="000B64F5">
        <w:rPr>
          <w:rFonts w:ascii="Times New Roman" w:eastAsia="Times New Roman" w:hAnsi="Times New Roman" w:cs="Times New Roman"/>
          <w:sz w:val="24"/>
          <w:szCs w:val="24"/>
        </w:rPr>
        <w:t>Цей</w:t>
      </w:r>
      <w:proofErr w:type="spellEnd"/>
      <w:r w:rsidRPr="000B6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sz w:val="24"/>
          <w:szCs w:val="24"/>
        </w:rPr>
        <w:t>Договір</w:t>
      </w:r>
      <w:proofErr w:type="spellEnd"/>
      <w:r w:rsidRPr="000B6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sz w:val="24"/>
          <w:szCs w:val="24"/>
        </w:rPr>
        <w:t>набуває</w:t>
      </w:r>
      <w:proofErr w:type="spellEnd"/>
      <w:r w:rsidRPr="000B6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sz w:val="24"/>
          <w:szCs w:val="24"/>
        </w:rPr>
        <w:t>чинності</w:t>
      </w:r>
      <w:proofErr w:type="spellEnd"/>
      <w:r w:rsidRPr="000B64F5">
        <w:rPr>
          <w:rFonts w:ascii="Times New Roman" w:eastAsia="Times New Roman" w:hAnsi="Times New Roman" w:cs="Times New Roman"/>
          <w:sz w:val="24"/>
          <w:szCs w:val="24"/>
        </w:rPr>
        <w:t xml:space="preserve"> з моменту </w:t>
      </w:r>
      <w:proofErr w:type="spellStart"/>
      <w:r w:rsidRPr="000B64F5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0B6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sz w:val="24"/>
          <w:szCs w:val="24"/>
        </w:rPr>
        <w:t>підписання</w:t>
      </w:r>
      <w:proofErr w:type="spellEnd"/>
      <w:r w:rsidRPr="000B64F5">
        <w:rPr>
          <w:rFonts w:ascii="Times New Roman" w:eastAsia="Times New Roman" w:hAnsi="Times New Roman" w:cs="Times New Roman"/>
          <w:sz w:val="24"/>
          <w:szCs w:val="24"/>
        </w:rPr>
        <w:t xml:space="preserve"> Сторонами і </w:t>
      </w:r>
      <w:proofErr w:type="spellStart"/>
      <w:r w:rsidRPr="000B64F5">
        <w:rPr>
          <w:rFonts w:ascii="Times New Roman" w:eastAsia="Times New Roman" w:hAnsi="Times New Roman" w:cs="Times New Roman"/>
          <w:sz w:val="24"/>
          <w:szCs w:val="24"/>
        </w:rPr>
        <w:t>діє</w:t>
      </w:r>
      <w:proofErr w:type="spellEnd"/>
      <w:r w:rsidRPr="000B64F5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вказати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дату</w:t>
      </w:r>
      <w:r w:rsidR="0087709F" w:rsidRPr="000B64F5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– також послатись на п. 1.4 цього Договору</w:t>
      </w:r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0B6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0B64F5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0B64F5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0B6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sz w:val="24"/>
          <w:szCs w:val="24"/>
        </w:rPr>
        <w:t>розірвання</w:t>
      </w:r>
      <w:proofErr w:type="spellEnd"/>
      <w:r w:rsidRPr="000B64F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B64F5">
        <w:rPr>
          <w:rFonts w:ascii="Times New Roman" w:eastAsia="Times New Roman" w:hAnsi="Times New Roman" w:cs="Times New Roman"/>
          <w:sz w:val="24"/>
          <w:szCs w:val="24"/>
        </w:rPr>
        <w:t>встановленому</w:t>
      </w:r>
      <w:proofErr w:type="spellEnd"/>
      <w:r w:rsidRPr="000B6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sz w:val="24"/>
          <w:szCs w:val="24"/>
        </w:rPr>
        <w:t>цим</w:t>
      </w:r>
      <w:proofErr w:type="spellEnd"/>
      <w:r w:rsidRPr="000B64F5">
        <w:rPr>
          <w:rFonts w:ascii="Times New Roman" w:eastAsia="Times New Roman" w:hAnsi="Times New Roman" w:cs="Times New Roman"/>
          <w:sz w:val="24"/>
          <w:szCs w:val="24"/>
        </w:rPr>
        <w:t xml:space="preserve"> Договором порядку.</w:t>
      </w:r>
    </w:p>
    <w:p w14:paraId="00000051" w14:textId="49954FCF" w:rsidR="00200EE4" w:rsidRPr="000A20AD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Можна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додавати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інші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умови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щодо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строку </w:t>
      </w:r>
      <w:proofErr w:type="spellStart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>чинності</w:t>
      </w:r>
      <w:proofErr w:type="spellEnd"/>
      <w:r w:rsidRPr="000B64F5">
        <w:rPr>
          <w:rFonts w:ascii="Times New Roman" w:eastAsia="Times New Roman" w:hAnsi="Times New Roman" w:cs="Times New Roman"/>
          <w:i/>
          <w:sz w:val="24"/>
          <w:szCs w:val="24"/>
        </w:rPr>
        <w:t xml:space="preserve"> договору).</w:t>
      </w:r>
      <w:r w:rsidR="000A20AD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АБО додати п .4.2.</w:t>
      </w:r>
    </w:p>
    <w:p w14:paraId="5215774B" w14:textId="3B4531E2" w:rsidR="000B64F5" w:rsidRPr="00DB67B8" w:rsidRDefault="00852805" w:rsidP="000B64F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64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4.2. </w:t>
      </w:r>
      <w:proofErr w:type="spellStart"/>
      <w:r w:rsidR="000B64F5">
        <w:rPr>
          <w:rFonts w:ascii="Times New Roman" w:eastAsia="Times New Roman" w:hAnsi="Times New Roman" w:cs="Times New Roman"/>
          <w:sz w:val="24"/>
          <w:szCs w:val="24"/>
        </w:rPr>
        <w:t>Договір</w:t>
      </w:r>
      <w:proofErr w:type="spellEnd"/>
      <w:r w:rsidR="000B6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64F5">
        <w:rPr>
          <w:rFonts w:ascii="Times New Roman" w:eastAsia="Times New Roman" w:hAnsi="Times New Roman" w:cs="Times New Roman"/>
          <w:sz w:val="24"/>
          <w:szCs w:val="24"/>
        </w:rPr>
        <w:t>припиняється</w:t>
      </w:r>
      <w:proofErr w:type="spellEnd"/>
      <w:r w:rsidR="000B6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64F5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 (</w:t>
      </w:r>
      <w:r w:rsidR="000B64F5" w:rsidRPr="00DB67B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договір може бути укладено на період виконання певного волонтерського </w:t>
      </w:r>
      <w:proofErr w:type="spellStart"/>
      <w:r w:rsidR="000B64F5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проєкту</w:t>
      </w:r>
      <w:proofErr w:type="spellEnd"/>
      <w:r w:rsidR="000B64F5" w:rsidRPr="00DB67B8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та припинений із прийняття виконання </w:t>
      </w:r>
      <w:proofErr w:type="spellStart"/>
      <w:r w:rsidR="000B64F5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проєкту</w:t>
      </w:r>
      <w:proofErr w:type="spellEnd"/>
      <w:r w:rsidR="000B64F5">
        <w:rPr>
          <w:rFonts w:ascii="Times New Roman" w:eastAsia="Times New Roman" w:hAnsi="Times New Roman" w:cs="Times New Roman"/>
          <w:sz w:val="24"/>
          <w:szCs w:val="24"/>
          <w:lang w:val="uk-UA"/>
        </w:rPr>
        <w:t>).</w:t>
      </w:r>
    </w:p>
    <w:p w14:paraId="00000052" w14:textId="77777777" w:rsidR="00200EE4" w:rsidRPr="000B64F5" w:rsidRDefault="00200EE4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000053" w14:textId="6C9CB304" w:rsidR="00200EE4" w:rsidRPr="00DB67B8" w:rsidRDefault="00852805">
      <w:pPr>
        <w:spacing w:before="240" w:after="24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УМОВИ ВІДПОВІДАЛЬНОСТІ СТОРІН</w:t>
      </w:r>
      <w:r w:rsidR="00DB67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 ФОРС-МАЖОР.</w:t>
      </w:r>
    </w:p>
    <w:p w14:paraId="00000054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неналежне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невиконання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своїх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зобов’язань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взятих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Договором,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Сторони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несуть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Договору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5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однієї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завдано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матеріальну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іншій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Стороні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Сторона повинна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відшкодувати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завдані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збитки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6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5.3.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нематеріальної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однією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Стороною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іншій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відшкодовується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першу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чергу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підставах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взаємної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згоди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переговорів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Сторонами. 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неможливості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владнати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суперечку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відшкодування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нематеріальної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виникнення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будь-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суперечок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Сторони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вирішують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 судовому порядку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чинним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7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5.4.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виникнення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форс-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мажорних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Сторона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виконати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повністю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частково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обов’язки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Договором через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випадок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непереборну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силу, строк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зобов’язань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переноситься на час,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протягом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будуть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обставини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але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більше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ніж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один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місяць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До форс-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мажорних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обставин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належать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зокрема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але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виключно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пожежі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стихійні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лиха,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блокади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страйки,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діяльність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пов’язана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ведення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бойових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ухвалення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нормативно-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перешкоджають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виконанню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умов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Договору,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інші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обставини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визначені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A" w14:textId="77777777" w:rsidR="00200EE4" w:rsidRDefault="00852805">
      <w:pPr>
        <w:spacing w:before="240" w:after="24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eading=h.b560z8l8y9zy" w:colFirst="0" w:colLast="0"/>
      <w:bookmarkEnd w:id="4"/>
      <w:r>
        <w:rPr>
          <w:rFonts w:ascii="Times New Roman" w:eastAsia="Times New Roman" w:hAnsi="Times New Roman" w:cs="Times New Roman"/>
          <w:b/>
          <w:sz w:val="24"/>
          <w:szCs w:val="24"/>
        </w:rPr>
        <w:t>6. РОЗІРВАННЯ ТА ПРИПИНЕННЯ ДОГОВОРУ</w:t>
      </w:r>
    </w:p>
    <w:p w14:paraId="0000005B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грубого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однієї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умов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Сторона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право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дострокове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розірвання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шляхом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переговорів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вдається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встановити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прийнятні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умови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продовження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Договору.</w:t>
      </w:r>
    </w:p>
    <w:p w14:paraId="0000005C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6.2.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одна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вирішить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розірвати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Договір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достроково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вона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зобов’язана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повідомити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іншу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Сторону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намір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щонайменше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п’ять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робочих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днів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F" w14:textId="75261C38" w:rsidR="00200EE4" w:rsidRPr="00DB67B8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6.3. </w:t>
      </w:r>
    </w:p>
    <w:p w14:paraId="00000061" w14:textId="76F3020E" w:rsidR="00200EE4" w:rsidRDefault="00852805" w:rsidP="00DB67B8">
      <w:pPr>
        <w:spacing w:before="240" w:after="24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ІНШІ УМОВИ</w:t>
      </w:r>
    </w:p>
    <w:p w14:paraId="00000062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7.1. 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випадках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передбачені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Договором,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Сторони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керуються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законодавством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4" w14:textId="2AD7F0C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7.2. Волонтер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право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збір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обробку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зберігання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персональних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виключно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метою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податкового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операційної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статутної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6" w14:textId="4483B604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5A42E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розсуд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сторін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Договір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укладено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електронній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формі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використанням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електронного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цифрового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підпису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A42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випадку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укладення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цього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Договору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письмовій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друкованій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формі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укладається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двох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копіях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мають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однакову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юридичну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силу,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зберігаються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кожної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Сторони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8" w14:textId="42D1850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5" w:name="_heading=h.k4p3c5kondhn" w:colFirst="0" w:colLast="0"/>
      <w:bookmarkStart w:id="6" w:name="_heading=h.vuvr90u9kf7g" w:colFirst="0" w:colLast="0"/>
      <w:bookmarkEnd w:id="5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5A42EC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залучає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Волонтера в межах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виконнання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нею проекту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___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_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вказати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можливості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якщо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 Волонтер не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залучається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багатьох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 проектах)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фінансується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69" w14:textId="5FD91DF4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7" w:name="_heading=h.8oxj9g92tqc3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7.</w:t>
      </w:r>
      <w:r w:rsidR="005A42EC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Організація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неприбутковою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включена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реєстр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неприбуткових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за кодом: (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вказати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 код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неприбутковості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). </w:t>
      </w:r>
    </w:p>
    <w:p w14:paraId="0000006A" w14:textId="77777777" w:rsidR="00200EE4" w:rsidRDefault="00852805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00EE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8" w:right="848" w:bottom="1256" w:left="1133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8. ЮРИДИЧНІ АДРЕСИ, БАНКІВСЬКІ ТА ІНШІ РЕКВІЗИТИ</w:t>
      </w:r>
    </w:p>
    <w:p w14:paraId="0000007C" w14:textId="77777777" w:rsidR="00200EE4" w:rsidRDefault="00200EE4">
      <w:pPr>
        <w:spacing w:before="240" w:after="24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00EE4">
          <w:type w:val="continuous"/>
          <w:pgSz w:w="11906" w:h="16838"/>
          <w:pgMar w:top="992" w:right="1132" w:bottom="689" w:left="1133" w:header="708" w:footer="708" w:gutter="0"/>
          <w:cols w:num="2" w:space="720" w:equalWidth="0">
            <w:col w:w="4459" w:space="720"/>
            <w:col w:w="4459" w:space="0"/>
          </w:cols>
        </w:sectPr>
      </w:pPr>
      <w:bookmarkStart w:id="8" w:name="_heading=h.sl2r52hfgm3t" w:colFirst="0" w:colLast="0"/>
      <w:bookmarkStart w:id="9" w:name="_heading=h.xcknytl7ecyc" w:colFirst="0" w:colLast="0"/>
      <w:bookmarkEnd w:id="8"/>
      <w:bookmarkEnd w:id="9"/>
    </w:p>
    <w:p w14:paraId="0000007D" w14:textId="6B5258D5" w:rsidR="00200EE4" w:rsidRDefault="00200EE4" w:rsidP="007C5C99">
      <w:pPr>
        <w:spacing w:before="240" w:after="240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eading=h.k5gvmws7dzg8" w:colFirst="0" w:colLast="0"/>
      <w:bookmarkEnd w:id="10"/>
    </w:p>
    <w:sectPr w:rsidR="00200EE4">
      <w:type w:val="continuous"/>
      <w:pgSz w:w="11906" w:h="16838"/>
      <w:pgMar w:top="992" w:right="1132" w:bottom="689" w:left="113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4C9BF" w14:textId="77777777" w:rsidR="00A5101E" w:rsidRDefault="00A5101E">
      <w:pPr>
        <w:spacing w:line="240" w:lineRule="auto"/>
        <w:ind w:left="0" w:hanging="2"/>
      </w:pPr>
      <w:r>
        <w:separator/>
      </w:r>
    </w:p>
  </w:endnote>
  <w:endnote w:type="continuationSeparator" w:id="0">
    <w:p w14:paraId="79DF6A09" w14:textId="77777777" w:rsidR="00A5101E" w:rsidRDefault="00A5101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C" w14:textId="77777777" w:rsidR="00200EE4" w:rsidRDefault="00200EE4">
    <w:pPr>
      <w:tabs>
        <w:tab w:val="center" w:pos="4819"/>
        <w:tab w:val="right" w:pos="9639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B" w14:textId="77777777" w:rsidR="00200EE4" w:rsidRDefault="00200EE4">
    <w:pPr>
      <w:tabs>
        <w:tab w:val="center" w:pos="4819"/>
        <w:tab w:val="right" w:pos="9639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D" w14:textId="77777777" w:rsidR="00200EE4" w:rsidRDefault="00200EE4">
    <w:pPr>
      <w:tabs>
        <w:tab w:val="center" w:pos="4819"/>
        <w:tab w:val="right" w:pos="9639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B42AF" w14:textId="77777777" w:rsidR="00A5101E" w:rsidRDefault="00A5101E">
      <w:pPr>
        <w:spacing w:line="240" w:lineRule="auto"/>
        <w:ind w:left="0" w:hanging="2"/>
      </w:pPr>
      <w:r>
        <w:separator/>
      </w:r>
    </w:p>
  </w:footnote>
  <w:footnote w:type="continuationSeparator" w:id="0">
    <w:p w14:paraId="315483EA" w14:textId="77777777" w:rsidR="00A5101E" w:rsidRDefault="00A5101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A" w14:textId="77777777" w:rsidR="00200EE4" w:rsidRDefault="00200EE4">
    <w:pPr>
      <w:tabs>
        <w:tab w:val="center" w:pos="4819"/>
        <w:tab w:val="right" w:pos="9639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9" w14:textId="77777777" w:rsidR="00200EE4" w:rsidRDefault="00200EE4">
    <w:pPr>
      <w:tabs>
        <w:tab w:val="center" w:pos="4819"/>
        <w:tab w:val="right" w:pos="9639"/>
      </w:tabs>
      <w:spacing w:line="240" w:lineRule="auto"/>
      <w:ind w:left="1" w:hanging="3"/>
      <w:jc w:val="right"/>
      <w:rPr>
        <w:b/>
        <w:color w:val="000000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8" w14:textId="77777777" w:rsidR="00200EE4" w:rsidRDefault="00200EE4">
    <w:pPr>
      <w:tabs>
        <w:tab w:val="center" w:pos="4819"/>
        <w:tab w:val="right" w:pos="9639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EE4"/>
    <w:rsid w:val="000052B3"/>
    <w:rsid w:val="000A20AD"/>
    <w:rsid w:val="000B64F5"/>
    <w:rsid w:val="00200EE4"/>
    <w:rsid w:val="005A42EC"/>
    <w:rsid w:val="007C5C99"/>
    <w:rsid w:val="00852805"/>
    <w:rsid w:val="0087709F"/>
    <w:rsid w:val="00A5101E"/>
    <w:rsid w:val="00DB67B8"/>
    <w:rsid w:val="00DE58A7"/>
    <w:rsid w:val="00E7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C5FE"/>
  <w15:docId w15:val="{F6154A47-95A9-4639-8C83-DDCA0489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lang w:val="ru-RU" w:eastAsia="uk-U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line="1" w:lineRule="atLeast"/>
      <w:ind w:leftChars="-1" w:left="-1" w:hangingChars="1"/>
      <w:textAlignment w:val="top"/>
      <w:outlineLvl w:val="0"/>
    </w:pPr>
    <w:rPr>
      <w:position w:val="-1"/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widowControl w:val="0"/>
      <w:suppressAutoHyphens/>
      <w:autoSpaceDE w:val="0"/>
      <w:autoSpaceDN w:val="0"/>
      <w:adjustRightInd w:val="0"/>
      <w:ind w:firstLine="54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rPr>
      <w:rFonts w:ascii="Segoe UI" w:eastAsia="Calibri" w:hAnsi="Segoe UI"/>
      <w:sz w:val="18"/>
      <w:szCs w:val="18"/>
    </w:rPr>
  </w:style>
  <w:style w:type="paragraph" w:styleId="a5">
    <w:name w:val="Body Text"/>
    <w:basedOn w:val="a"/>
    <w:pPr>
      <w:spacing w:after="120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a6">
    <w:name w:val="Body Text Indent"/>
    <w:basedOn w:val="a"/>
    <w:pPr>
      <w:widowControl w:val="0"/>
      <w:pBdr>
        <w:bottom w:val="single" w:sz="6" w:space="1" w:color="000000"/>
      </w:pBdr>
      <w:ind w:left="440"/>
      <w:jc w:val="both"/>
    </w:pPr>
    <w:rPr>
      <w:sz w:val="24"/>
      <w:lang w:val="uk-UA"/>
    </w:rPr>
  </w:style>
  <w:style w:type="character" w:styleId="a7">
    <w:name w:val="annotation reference"/>
    <w:rPr>
      <w:w w:val="100"/>
      <w:position w:val="-1"/>
      <w:sz w:val="16"/>
      <w:szCs w:val="16"/>
      <w:vertAlign w:val="baseline"/>
      <w:cs w:val="0"/>
    </w:rPr>
  </w:style>
  <w:style w:type="paragraph" w:styleId="a8">
    <w:name w:val="annotation text"/>
    <w:basedOn w:val="a"/>
    <w:qFormat/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footer"/>
    <w:basedOn w:val="a"/>
    <w:pPr>
      <w:tabs>
        <w:tab w:val="center" w:pos="4819"/>
        <w:tab w:val="right" w:pos="9639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character" w:styleId="ac">
    <w:name w:val="Hyperlink"/>
    <w:rPr>
      <w:color w:val="0563C1"/>
      <w:w w:val="100"/>
      <w:position w:val="-1"/>
      <w:u w:val="single"/>
      <w:vertAlign w:val="baseline"/>
      <w:cs w:val="0"/>
    </w:rPr>
  </w:style>
  <w:style w:type="paragraph" w:styleId="ad">
    <w:name w:val="Normal (Web)"/>
    <w:basedOn w:val="a"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rPr>
      <w:b/>
      <w:w w:val="100"/>
      <w:position w:val="-1"/>
      <w:vertAlign w:val="baseline"/>
      <w:cs w:val="0"/>
    </w:rPr>
  </w:style>
  <w:style w:type="paragraph" w:styleId="af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0">
    <w:name w:val="Table Grid"/>
    <w:basedOn w:val="a1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Основной текст с отступом 21"/>
    <w:basedOn w:val="a"/>
    <w:pPr>
      <w:overflowPunct w:val="0"/>
      <w:autoSpaceDE w:val="0"/>
      <w:spacing w:after="40"/>
      <w:ind w:left="570" w:hanging="570"/>
      <w:jc w:val="both"/>
      <w:textAlignment w:val="baseline"/>
    </w:pPr>
    <w:rPr>
      <w:sz w:val="24"/>
    </w:rPr>
  </w:style>
  <w:style w:type="character" w:customStyle="1" w:styleId="af1">
    <w:name w:val="Основний текст з відступом Знак"/>
    <w:qFormat/>
    <w:rPr>
      <w:w w:val="100"/>
      <w:position w:val="-1"/>
      <w:sz w:val="24"/>
      <w:vertAlign w:val="baseline"/>
      <w:cs w:val="0"/>
      <w:lang w:val="uk-UA" w:eastAsia="zh-CN" w:bidi="ar-SA"/>
    </w:rPr>
  </w:style>
  <w:style w:type="paragraph" w:customStyle="1" w:styleId="ListParagraph1">
    <w:name w:val="List Paragraph1"/>
    <w:basedOn w:val="a"/>
    <w:pPr>
      <w:ind w:left="708"/>
    </w:pPr>
  </w:style>
  <w:style w:type="character" w:customStyle="1" w:styleId="variant1">
    <w:name w:val="variant1"/>
    <w:rPr>
      <w:color w:val="0000FF"/>
      <w:w w:val="100"/>
      <w:position w:val="-1"/>
      <w:vertAlign w:val="baseline"/>
      <w:cs w:val="0"/>
    </w:rPr>
  </w:style>
  <w:style w:type="paragraph" w:customStyle="1" w:styleId="Iniiaiieoaenonionooiii">
    <w:name w:val="Iniiaiie oaeno n ionooiii"/>
    <w:basedOn w:val="a"/>
    <w:pPr>
      <w:widowControl w:val="0"/>
      <w:ind w:firstLine="426"/>
      <w:jc w:val="both"/>
    </w:pPr>
    <w:rPr>
      <w:sz w:val="24"/>
    </w:rPr>
  </w:style>
  <w:style w:type="paragraph" w:customStyle="1" w:styleId="30">
    <w:name w:val="Подзаг3"/>
    <w:basedOn w:val="a"/>
    <w:pPr>
      <w:widowControl w:val="0"/>
      <w:suppressAutoHyphens/>
      <w:spacing w:before="113" w:after="57" w:line="210" w:lineRule="atLeast"/>
      <w:jc w:val="center"/>
    </w:pPr>
    <w:rPr>
      <w:b/>
      <w:lang w:val="en-US"/>
    </w:rPr>
  </w:style>
  <w:style w:type="character" w:customStyle="1" w:styleId="22">
    <w:name w:val="Заголовок 2 Знак"/>
    <w:rPr>
      <w:b/>
      <w:bCs/>
      <w:w w:val="100"/>
      <w:position w:val="-1"/>
      <w:sz w:val="24"/>
      <w:szCs w:val="24"/>
      <w:vertAlign w:val="baseline"/>
      <w:cs w:val="0"/>
      <w:lang w:val="ru-RU" w:eastAsia="ru-RU" w:bidi="ar-SA"/>
    </w:rPr>
  </w:style>
  <w:style w:type="paragraph" w:customStyle="1" w:styleId="10">
    <w:name w:val="Абзац списка1"/>
    <w:basedOn w:val="a"/>
    <w:pPr>
      <w:ind w:left="708"/>
    </w:pPr>
  </w:style>
  <w:style w:type="character" w:customStyle="1" w:styleId="af2">
    <w:name w:val="Текст у виносці Знак"/>
    <w:rPr>
      <w:rFonts w:ascii="Segoe UI" w:eastAsia="Calibri" w:hAnsi="Segoe UI" w:cs="Segoe UI"/>
      <w:w w:val="100"/>
      <w:position w:val="-1"/>
      <w:sz w:val="18"/>
      <w:szCs w:val="18"/>
      <w:vertAlign w:val="baseline"/>
      <w:cs w:val="0"/>
      <w:lang w:val="ru-RU" w:eastAsia="zh-CN"/>
    </w:rPr>
  </w:style>
  <w:style w:type="character" w:customStyle="1" w:styleId="apple-converted-space">
    <w:name w:val="apple-converted-space"/>
    <w:rPr>
      <w:w w:val="100"/>
      <w:position w:val="-1"/>
      <w:vertAlign w:val="baseline"/>
      <w:cs w:val="0"/>
    </w:rPr>
  </w:style>
  <w:style w:type="character" w:customStyle="1" w:styleId="23">
    <w:name w:val="Основний текст 2 Знак"/>
    <w:rPr>
      <w:w w:val="100"/>
      <w:position w:val="-1"/>
      <w:vertAlign w:val="baseline"/>
      <w:cs w:val="0"/>
      <w:lang w:eastAsia="zh-CN"/>
    </w:rPr>
  </w:style>
  <w:style w:type="character" w:customStyle="1" w:styleId="af3">
    <w:name w:val="Основний текст Знак"/>
    <w:rPr>
      <w:w w:val="100"/>
      <w:position w:val="-1"/>
      <w:vertAlign w:val="baseline"/>
      <w:cs w:val="0"/>
      <w:lang w:eastAsia="zh-CN"/>
    </w:rPr>
  </w:style>
  <w:style w:type="table" w:customStyle="1" w:styleId="11">
    <w:name w:val="Сітка таблиці1"/>
    <w:basedOn w:val="a1"/>
    <w:pPr>
      <w:suppressAutoHyphens/>
      <w:spacing w:line="1" w:lineRule="atLeast"/>
      <w:ind w:leftChars="-1" w:left="-1" w:hangingChars="1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Level1">
    <w:name w:val="TextLevel1"/>
    <w:basedOn w:val="a"/>
    <w:pPr>
      <w:suppressAutoHyphens/>
      <w:jc w:val="both"/>
    </w:pPr>
    <w:rPr>
      <w:rFonts w:ascii="Arial" w:hAnsi="Arial"/>
      <w:lang w:val="uk-UA"/>
    </w:rPr>
  </w:style>
  <w:style w:type="paragraph" w:customStyle="1" w:styleId="12">
    <w:name w:val="Редакція1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  <w:lang w:eastAsia="zh-CN"/>
    </w:rPr>
  </w:style>
  <w:style w:type="character" w:customStyle="1" w:styleId="af4">
    <w:name w:val="Текст примітки Знак"/>
    <w:qFormat/>
    <w:rPr>
      <w:w w:val="100"/>
      <w:position w:val="-1"/>
      <w:vertAlign w:val="baseline"/>
      <w:cs w:val="0"/>
      <w:lang w:val="ru-RU" w:eastAsia="zh-CN"/>
    </w:rPr>
  </w:style>
  <w:style w:type="character" w:customStyle="1" w:styleId="af5">
    <w:name w:val="Тема примітки Знак"/>
    <w:qFormat/>
    <w:rPr>
      <w:b/>
      <w:bCs/>
      <w:w w:val="100"/>
      <w:position w:val="-1"/>
      <w:vertAlign w:val="baseline"/>
      <w:cs w:val="0"/>
      <w:lang w:val="ru-RU" w:eastAsia="zh-CN"/>
    </w:rPr>
  </w:style>
  <w:style w:type="character" w:customStyle="1" w:styleId="af6">
    <w:name w:val="Верхній колонтитул Знак"/>
    <w:qFormat/>
    <w:rPr>
      <w:w w:val="100"/>
      <w:position w:val="-1"/>
      <w:vertAlign w:val="baseline"/>
      <w:cs w:val="0"/>
      <w:lang w:val="ru-RU" w:eastAsia="zh-CN"/>
    </w:rPr>
  </w:style>
  <w:style w:type="character" w:customStyle="1" w:styleId="af7">
    <w:name w:val="Нижній колонтитул Знак"/>
    <w:rPr>
      <w:w w:val="100"/>
      <w:position w:val="-1"/>
      <w:vertAlign w:val="baseline"/>
      <w:cs w:val="0"/>
      <w:lang w:val="ru-RU" w:eastAsia="zh-CN"/>
    </w:rPr>
  </w:style>
  <w:style w:type="table" w:customStyle="1" w:styleId="Style53">
    <w:name w:val="_Style 53"/>
    <w:basedOn w:val="TableNormal1"/>
    <w:tblPr>
      <w:tblCellMar>
        <w:left w:w="108" w:type="dxa"/>
        <w:right w:w="108" w:type="dxa"/>
      </w:tblCellMar>
    </w:tblPr>
  </w:style>
  <w:style w:type="table" w:customStyle="1" w:styleId="Style54">
    <w:name w:val="_Style 54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1"/>
    <w:tblPr>
      <w:tblCellMar>
        <w:left w:w="108" w:type="dxa"/>
        <w:right w:w="108" w:type="dxa"/>
      </w:tblCellMar>
    </w:tbl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customStyle="1" w:styleId="Style59">
    <w:name w:val="_Style 59"/>
    <w:basedOn w:val="TableNormal1"/>
    <w:tblPr>
      <w:tblCellMar>
        <w:left w:w="108" w:type="dxa"/>
        <w:right w:w="108" w:type="dxa"/>
      </w:tblCellMar>
    </w:tblPr>
  </w:style>
  <w:style w:type="table" w:customStyle="1" w:styleId="Style60">
    <w:name w:val="_Style 60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3">
    <w:name w:val="_Style 63"/>
    <w:basedOn w:val="TableNormal1"/>
    <w:tblPr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5B6580"/>
    <w:pPr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uk-UA" w:eastAsia="uk-UA"/>
    </w:rPr>
  </w:style>
  <w:style w:type="character" w:customStyle="1" w:styleId="rvts11">
    <w:name w:val="rvts11"/>
    <w:basedOn w:val="a0"/>
    <w:rsid w:val="00F22DA5"/>
  </w:style>
  <w:style w:type="character" w:customStyle="1" w:styleId="rvts46">
    <w:name w:val="rvts46"/>
    <w:basedOn w:val="a0"/>
    <w:rsid w:val="00F22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3Zhwzsb05aUAgONDGxwDutUPGQ==">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7679</Words>
  <Characters>4378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</cp:lastModifiedBy>
  <cp:revision>2</cp:revision>
  <dcterms:created xsi:type="dcterms:W3CDTF">2024-02-28T16:27:00Z</dcterms:created>
  <dcterms:modified xsi:type="dcterms:W3CDTF">2024-02-28T16:27:00Z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8596CA7A7470475DA8086958DB798CD8</vt:lpwstr>
  </property>
</Properties>
</file>